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ОДНОМАНДАТНЫЙ ИЗБИРАТЕЛЬНЫЙ ОКРУГ № 31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СТЮФЛЯЕВ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ОЛЕГ ИВАНОВИЧ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Родился 4 октября 1964 года в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селе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Желтые Пески Грязинского района Липецкой области. Проживает в Липецкой области, городе Липецке.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Образование: высшее профессиональное, окончил Липецкий политехнический институт в 1993 году.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Занимаемая должность и основное место работы – заведующий по административно-хозяйственной части в Обществе с ограниченной ответственностью «КРАН СТАНДАРТ».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Выдвинут избирательным объединением 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«Региональное отделение Социалистической политической партии «</w:t>
      </w:r>
      <w:r>
        <w:rPr>
          <w:rFonts w:eastAsia="Calibri" w:cs="Times New Roman" w:ascii="Times New Roman" w:hAnsi="Times New Roman"/>
          <w:b/>
          <w:bCs/>
          <w:color w:val="000000"/>
          <w:sz w:val="28"/>
          <w:szCs w:val="28"/>
        </w:rPr>
        <w:t>СПРАВЕДЛИВАЯ РОССИЯ - ПАТРИОТЫ - ЗА ПРАВДУ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» в Липецкой области»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Член Социалистической политической партии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 «</w:t>
      </w:r>
      <w:r>
        <w:rPr>
          <w:rFonts w:eastAsia="Calibri" w:cs="Times New Roman" w:ascii="Times New Roman" w:hAnsi="Times New Roman"/>
          <w:b/>
          <w:bCs/>
          <w:color w:val="000000"/>
          <w:sz w:val="28"/>
          <w:szCs w:val="28"/>
        </w:rPr>
        <w:t>СПРАВЕДЛИВАЯ РОССИЯ - ПАТРИОТЫ - ЗА ПРАВДУ»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СВЕДЕНИЯ О ДОХОДАХ И ИМУЩЕСТВЕ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Общество с ограниченной ответственностью «АГРОРЕММАШ», Общество с ограниченной ответственность «ОКБ Групп», Публичное акционерное общество Сбербанк — 723608,29 руб.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Недвижимое имущество: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2 земельных участка, Липецкая область -1255 кв.м., Липецкая область — 1330 кв.м.;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2 жилых дома, Липецкая область — 161,9 кв.м., Липецкая область — 69,4 кв.м.;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23 счета, на общую сумму — 379083,79 руб.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61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1">
    <w:name w:val="Heading 1"/>
    <w:basedOn w:val="Normal"/>
    <w:next w:val="Normal"/>
    <w:link w:val="11"/>
    <w:uiPriority w:val="9"/>
    <w:qFormat/>
    <w:rsid w:val="001537f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1537f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1537f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1537f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1537f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1537f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1537f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1537f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1537f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F5496" w:themeColor="accent1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595959" w:themeColor="text1" w:themeTint="a6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595959" w:themeColor="text1" w:themeTint="a6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72727" w:themeColor="text1" w:themeTint="d8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uiPriority w:val="10"/>
    <w:qFormat/>
    <w:rsid w:val="001537f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1537f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1537f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37fb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1537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spacing w:before="0" w:after="14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Style13">
    <w:name w:val="Title"/>
    <w:basedOn w:val="Normal"/>
    <w:next w:val="Style9"/>
    <w:link w:val="Style5"/>
    <w:uiPriority w:val="10"/>
    <w:qFormat/>
    <w:rsid w:val="001537f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sz w:val="56"/>
      <w:szCs w:val="56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yle14">
    <w:name w:val="Subtitle"/>
    <w:basedOn w:val="Normal"/>
    <w:next w:val="Normal"/>
    <w:link w:val="Style6"/>
    <w:uiPriority w:val="11"/>
    <w:qFormat/>
    <w:rsid w:val="001537f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1537f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7f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1537f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Application>LibreOffice/7.5.1.2$Windows_X86_64 LibreOffice_project/fcbaee479e84c6cd81291587d2ee68cba099e129</Application>
  <AppVersion>15.0000</AppVersion>
  <Pages>2</Pages>
  <Words>162</Words>
  <Characters>1149</Characters>
  <CharactersWithSpaces>1301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2025-07-21T05:58:00Z</dcterms:created>
  <dc:creator>User</dc:creator>
  <dc:description/>
  <dc:language>ru-RU</dc:language>
  <cp:lastModifiedBy/>
  <dcterms:modified xsi:type="dcterms:W3CDTF">2025-09-04T14:08:19Z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